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1095860676"/>
        <w:docPartObj>
          <w:docPartGallery w:val="Cover Pages"/>
          <w:docPartUnique/>
        </w:docPartObj>
      </w:sdtPr>
      <w:sdtEndPr/>
      <w:sdtContent>
        <w:p w14:paraId="46877897" w14:textId="77777777" w:rsidR="009E4461" w:rsidRDefault="009E4461">
          <w:r>
            <w:rPr>
              <w:noProof/>
              <w:lang w:eastAsia="en-AU"/>
            </w:rPr>
            <w:drawing>
              <wp:anchor distT="0" distB="0" distL="114300" distR="114300" simplePos="0" relativeHeight="251658240" behindDoc="0" locked="0" layoutInCell="1" allowOverlap="1" wp14:anchorId="5FBAEE62" wp14:editId="215803DD">
                <wp:simplePos x="0" y="0"/>
                <wp:positionH relativeFrom="column">
                  <wp:posOffset>-925033</wp:posOffset>
                </wp:positionH>
                <wp:positionV relativeFrom="paragraph">
                  <wp:posOffset>-925034</wp:posOffset>
                </wp:positionV>
                <wp:extent cx="7581014" cy="10719751"/>
                <wp:effectExtent l="0" t="0" r="127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ife - Cov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3349" cy="10723052"/>
                        </a:xfrm>
                        <a:prstGeom prst="rect">
                          <a:avLst/>
                        </a:prstGeom>
                      </pic:spPr>
                    </pic:pic>
                  </a:graphicData>
                </a:graphic>
                <wp14:sizeRelH relativeFrom="page">
                  <wp14:pctWidth>0</wp14:pctWidth>
                </wp14:sizeRelH>
                <wp14:sizeRelV relativeFrom="page">
                  <wp14:pctHeight>0</wp14:pctHeight>
                </wp14:sizeRelV>
              </wp:anchor>
            </w:drawing>
          </w:r>
        </w:p>
        <w:p w14:paraId="562A15C4" w14:textId="77777777" w:rsidR="009E4461" w:rsidRDefault="009E4461"/>
        <w:p w14:paraId="2791E309" w14:textId="77777777" w:rsidR="009E4461" w:rsidRDefault="009E4461"/>
        <w:p w14:paraId="22BF9A27" w14:textId="77777777" w:rsidR="009E4461" w:rsidRDefault="009E4461">
          <w:r w:rsidRPr="009E4461">
            <w:rPr>
              <w:noProof/>
              <w:lang w:eastAsia="en-AU"/>
            </w:rPr>
            <mc:AlternateContent>
              <mc:Choice Requires="wps">
                <w:drawing>
                  <wp:anchor distT="0" distB="0" distL="114300" distR="114300" simplePos="0" relativeHeight="251661312" behindDoc="0" locked="0" layoutInCell="1" allowOverlap="1" wp14:anchorId="4898FC18" wp14:editId="300BF126">
                    <wp:simplePos x="0" y="0"/>
                    <wp:positionH relativeFrom="column">
                      <wp:posOffset>-495773</wp:posOffset>
                    </wp:positionH>
                    <wp:positionV relativeFrom="paragraph">
                      <wp:posOffset>6943090</wp:posOffset>
                    </wp:positionV>
                    <wp:extent cx="4331335" cy="1403985"/>
                    <wp:effectExtent l="0"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1335" cy="1403985"/>
                            </a:xfrm>
                            <a:prstGeom prst="rect">
                              <a:avLst/>
                            </a:prstGeom>
                            <a:noFill/>
                            <a:ln w="9525">
                              <a:noFill/>
                              <a:miter lim="800000"/>
                              <a:headEnd/>
                              <a:tailEnd/>
                            </a:ln>
                          </wps:spPr>
                          <wps:txbx>
                            <w:txbxContent>
                              <w:p w14:paraId="3157E5EE" w14:textId="77777777" w:rsidR="006705D0" w:rsidRPr="006705D0" w:rsidRDefault="006705D0" w:rsidP="009E4461">
                                <w:pPr>
                                  <w:spacing w:after="0" w:line="240" w:lineRule="auto"/>
                                  <w:rPr>
                                    <w:rFonts w:ascii="DaxOT-Regular" w:hAnsi="DaxOT-Regular"/>
                                    <w:color w:val="6D4190"/>
                                    <w:sz w:val="36"/>
                                    <w:szCs w:val="44"/>
                                  </w:rPr>
                                </w:pPr>
                                <w:r w:rsidRPr="006705D0">
                                  <w:rPr>
                                    <w:rFonts w:ascii="DaxOT-Regular" w:hAnsi="DaxOT-Regular"/>
                                    <w:color w:val="6D4190"/>
                                    <w:sz w:val="36"/>
                                    <w:szCs w:val="44"/>
                                  </w:rPr>
                                  <w:t>Summary Report</w:t>
                                </w:r>
                              </w:p>
                              <w:p w14:paraId="141CB77A" w14:textId="77777777" w:rsidR="009E4461" w:rsidRPr="006705D0" w:rsidRDefault="006705D0" w:rsidP="009E4461">
                                <w:pPr>
                                  <w:spacing w:after="0" w:line="240" w:lineRule="auto"/>
                                  <w:rPr>
                                    <w:rFonts w:ascii="DaxOT-Regular" w:hAnsi="DaxOT-Regular"/>
                                    <w:color w:val="6D4190"/>
                                    <w:sz w:val="20"/>
                                    <w:szCs w:val="36"/>
                                  </w:rPr>
                                </w:pPr>
                                <w:r w:rsidRPr="006705D0">
                                  <w:rPr>
                                    <w:rFonts w:ascii="DaxOT-Regular" w:hAnsi="DaxOT-Regular"/>
                                    <w:color w:val="6D4190"/>
                                    <w:sz w:val="24"/>
                                    <w:szCs w:val="44"/>
                                  </w:rPr>
                                  <w:t>24</w:t>
                                </w:r>
                                <w:r w:rsidRPr="006705D0">
                                  <w:rPr>
                                    <w:rFonts w:ascii="DaxOT-Regular" w:hAnsi="DaxOT-Regular"/>
                                    <w:color w:val="6D4190"/>
                                    <w:sz w:val="24"/>
                                    <w:szCs w:val="44"/>
                                    <w:vertAlign w:val="superscript"/>
                                  </w:rPr>
                                  <w:t>th</w:t>
                                </w:r>
                                <w:r w:rsidRPr="006705D0">
                                  <w:rPr>
                                    <w:rFonts w:ascii="DaxOT-Regular" w:hAnsi="DaxOT-Regular"/>
                                    <w:color w:val="6D4190"/>
                                    <w:sz w:val="24"/>
                                    <w:szCs w:val="44"/>
                                  </w:rPr>
                                  <w:t xml:space="preserve"> March 2018</w:t>
                                </w:r>
                              </w:p>
                              <w:p w14:paraId="2CB778E5" w14:textId="77777777" w:rsidR="009E4461" w:rsidRPr="003C2A03" w:rsidRDefault="009E4461" w:rsidP="009E4461">
                                <w:pPr>
                                  <w:jc w:val="both"/>
                                  <w:rPr>
                                    <w:rFonts w:ascii="DaxOT-Regular" w:hAnsi="DaxOT-Regular"/>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BA94E84" id="_x0000_t202" coordsize="21600,21600" o:spt="202" path="m,l,21600r21600,l21600,xe">
                    <v:stroke joinstyle="miter"/>
                    <v:path gradientshapeok="t" o:connecttype="rect"/>
                  </v:shapetype>
                  <v:shape id="Text Box 2" o:spid="_x0000_s1026" type="#_x0000_t202" style="position:absolute;margin-left:-39.05pt;margin-top:546.7pt;width:341.0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" filled="f" stroked="f">
                    <v:textbox style="mso-fit-shape-to-text:t">
                      <w:txbxContent>
                        <w:p w:rsidR="006705D0" w:rsidRPr="006705D0" w:rsidRDefault="006705D0" w:rsidP="009E4461">
                          <w:pPr>
                            <w:spacing w:after="0" w:line="240" w:lineRule="auto"/>
                            <w:rPr>
                              <w:rFonts w:ascii="DaxOT-Regular" w:hAnsi="DaxOT-Regular"/>
                              <w:color w:val="6D4190"/>
                              <w:sz w:val="36"/>
                              <w:szCs w:val="44"/>
                            </w:rPr>
                          </w:pPr>
                          <w:r w:rsidRPr="006705D0">
                            <w:rPr>
                              <w:rFonts w:ascii="DaxOT-Regular" w:hAnsi="DaxOT-Regular"/>
                              <w:color w:val="6D4190"/>
                              <w:sz w:val="36"/>
                              <w:szCs w:val="44"/>
                            </w:rPr>
                            <w:t>Summary Report</w:t>
                          </w:r>
                        </w:p>
                        <w:p w:rsidR="009E4461" w:rsidRPr="006705D0" w:rsidRDefault="006705D0" w:rsidP="009E4461">
                          <w:pPr>
                            <w:spacing w:after="0" w:line="240" w:lineRule="auto"/>
                            <w:rPr>
                              <w:rFonts w:ascii="DaxOT-Regular" w:hAnsi="DaxOT-Regular"/>
                              <w:color w:val="6D4190"/>
                              <w:sz w:val="20"/>
                              <w:szCs w:val="36"/>
                            </w:rPr>
                          </w:pPr>
                          <w:r w:rsidRPr="006705D0">
                            <w:rPr>
                              <w:rFonts w:ascii="DaxOT-Regular" w:hAnsi="DaxOT-Regular"/>
                              <w:color w:val="6D4190"/>
                              <w:sz w:val="24"/>
                              <w:szCs w:val="44"/>
                            </w:rPr>
                            <w:t>24</w:t>
                          </w:r>
                          <w:r w:rsidRPr="006705D0">
                            <w:rPr>
                              <w:rFonts w:ascii="DaxOT-Regular" w:hAnsi="DaxOT-Regular"/>
                              <w:color w:val="6D4190"/>
                              <w:sz w:val="24"/>
                              <w:szCs w:val="44"/>
                              <w:vertAlign w:val="superscript"/>
                            </w:rPr>
                            <w:t>th</w:t>
                          </w:r>
                          <w:r w:rsidRPr="006705D0">
                            <w:rPr>
                              <w:rFonts w:ascii="DaxOT-Regular" w:hAnsi="DaxOT-Regular"/>
                              <w:color w:val="6D4190"/>
                              <w:sz w:val="24"/>
                              <w:szCs w:val="44"/>
                            </w:rPr>
                            <w:t xml:space="preserve"> March 2018</w:t>
                          </w:r>
                        </w:p>
                        <w:p w:rsidR="009E4461" w:rsidRPr="003C2A03" w:rsidRDefault="009E4461" w:rsidP="009E4461">
                          <w:pPr>
                            <w:jc w:val="both"/>
                            <w:rPr>
                              <w:rFonts w:ascii="DaxOT-Regular" w:hAnsi="DaxOT-Regular"/>
                            </w:rPr>
                          </w:pPr>
                        </w:p>
                      </w:txbxContent>
                    </v:textbox>
                  </v:shape>
                </w:pict>
              </mc:Fallback>
            </mc:AlternateContent>
          </w:r>
          <w:r w:rsidRPr="009E4461">
            <w:rPr>
              <w:noProof/>
              <w:lang w:eastAsia="en-AU"/>
            </w:rPr>
            <mc:AlternateContent>
              <mc:Choice Requires="wps">
                <w:drawing>
                  <wp:anchor distT="0" distB="0" distL="114300" distR="114300" simplePos="0" relativeHeight="251660288" behindDoc="0" locked="0" layoutInCell="1" allowOverlap="1" wp14:anchorId="552EFCC5" wp14:editId="06A3F3BA">
                    <wp:simplePos x="0" y="0"/>
                    <wp:positionH relativeFrom="column">
                      <wp:posOffset>-517525</wp:posOffset>
                    </wp:positionH>
                    <wp:positionV relativeFrom="paragraph">
                      <wp:posOffset>5718175</wp:posOffset>
                    </wp:positionV>
                    <wp:extent cx="6256020" cy="12388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6020" cy="1238885"/>
                            </a:xfrm>
                            <a:prstGeom prst="rect">
                              <a:avLst/>
                            </a:prstGeom>
                            <a:noFill/>
                            <a:ln w="9525">
                              <a:noFill/>
                              <a:miter lim="800000"/>
                              <a:headEnd/>
                              <a:tailEnd/>
                            </a:ln>
                          </wps:spPr>
                          <wps:txbx>
                            <w:txbxContent>
                              <w:p w14:paraId="127D03FD" w14:textId="77777777" w:rsidR="006705D0" w:rsidRDefault="006705D0" w:rsidP="009E4461">
                                <w:pPr>
                                  <w:pStyle w:val="Footer"/>
                                  <w:rPr>
                                    <w:rFonts w:ascii="Calibri Light" w:eastAsiaTheme="majorEastAsia" w:hAnsi="Calibri Light" w:cstheme="majorBidi"/>
                                    <w:b/>
                                    <w:color w:val="6D4190"/>
                                    <w:sz w:val="56"/>
                                    <w:szCs w:val="72"/>
                                  </w:rPr>
                                </w:pPr>
                              </w:p>
                              <w:p w14:paraId="610EB343" w14:textId="77777777" w:rsidR="009E4461" w:rsidRPr="006705D0" w:rsidRDefault="006705D0" w:rsidP="009E4461">
                                <w:pPr>
                                  <w:pStyle w:val="Footer"/>
                                  <w:rPr>
                                    <w:rFonts w:ascii="Calibri Light" w:eastAsiaTheme="majorEastAsia" w:hAnsi="Calibri Light" w:cstheme="majorBidi"/>
                                    <w:b/>
                                    <w:color w:val="6D4190"/>
                                    <w:sz w:val="56"/>
                                    <w:szCs w:val="72"/>
                                  </w:rPr>
                                </w:pPr>
                                <w:r w:rsidRPr="006705D0">
                                  <w:rPr>
                                    <w:rFonts w:ascii="Calibri Light" w:eastAsiaTheme="majorEastAsia" w:hAnsi="Calibri Light" w:cstheme="majorBidi"/>
                                    <w:b/>
                                    <w:color w:val="6D4190"/>
                                    <w:sz w:val="56"/>
                                    <w:szCs w:val="72"/>
                                  </w:rPr>
                                  <w:t>Wyndham Family Friendly Charter</w:t>
                                </w:r>
                              </w:p>
                              <w:p w14:paraId="0BFFED94" w14:textId="77777777" w:rsidR="009E4461" w:rsidRPr="003C2A03" w:rsidRDefault="009E4461" w:rsidP="009E4461">
                                <w:pPr>
                                  <w:rPr>
                                    <w:rFonts w:ascii="DaxOT-Medium" w:hAnsi="DaxOT-Medium"/>
                                    <w:color w:val="7030A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2C132D" id="_x0000_s1027" type="#_x0000_t202" style="position:absolute;margin-left:-40.75pt;margin-top:450.25pt;width:492.6pt;height:9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" filled="f" stroked="f">
                    <v:textbox>
                      <w:txbxContent>
                        <w:p w:rsidR="006705D0" w:rsidRDefault="006705D0" w:rsidP="009E4461">
                          <w:pPr>
                            <w:pStyle w:val="Footer"/>
                            <w:rPr>
                              <w:rFonts w:ascii="Calibri Light" w:eastAsiaTheme="majorEastAsia" w:hAnsi="Calibri Light" w:cstheme="majorBidi"/>
                              <w:b/>
                              <w:color w:val="6D4190"/>
                              <w:sz w:val="56"/>
                              <w:szCs w:val="72"/>
                            </w:rPr>
                          </w:pPr>
                        </w:p>
                        <w:p w:rsidR="009E4461" w:rsidRPr="006705D0" w:rsidRDefault="006705D0" w:rsidP="009E4461">
                          <w:pPr>
                            <w:pStyle w:val="Footer"/>
                            <w:rPr>
                              <w:rFonts w:ascii="Calibri Light" w:eastAsiaTheme="majorEastAsia" w:hAnsi="Calibri Light" w:cstheme="majorBidi"/>
                              <w:b/>
                              <w:color w:val="6D4190"/>
                              <w:sz w:val="56"/>
                              <w:szCs w:val="72"/>
                            </w:rPr>
                          </w:pPr>
                          <w:r w:rsidRPr="006705D0">
                            <w:rPr>
                              <w:rFonts w:ascii="Calibri Light" w:eastAsiaTheme="majorEastAsia" w:hAnsi="Calibri Light" w:cstheme="majorBidi"/>
                              <w:b/>
                              <w:color w:val="6D4190"/>
                              <w:sz w:val="56"/>
                              <w:szCs w:val="72"/>
                            </w:rPr>
                            <w:t>Wyndham Family Friendly Charter</w:t>
                          </w:r>
                        </w:p>
                        <w:p w:rsidR="009E4461" w:rsidRPr="003C2A03" w:rsidRDefault="009E4461" w:rsidP="009E4461">
                          <w:pPr>
                            <w:rPr>
                              <w:rFonts w:ascii="DaxOT-Medium" w:hAnsi="DaxOT-Medium"/>
                              <w:color w:val="7030A0"/>
                            </w:rPr>
                          </w:pPr>
                        </w:p>
                      </w:txbxContent>
                    </v:textbox>
                  </v:shape>
                </w:pict>
              </mc:Fallback>
            </mc:AlternateContent>
          </w:r>
          <w:r>
            <w:br w:type="page"/>
          </w:r>
        </w:p>
      </w:sdtContent>
    </w:sdt>
    <w:p w14:paraId="2B898164" w14:textId="77777777" w:rsidR="006705D0" w:rsidRPr="00A94DD4" w:rsidRDefault="006705D0" w:rsidP="006705D0">
      <w:pPr>
        <w:spacing w:before="120" w:after="240"/>
        <w:jc w:val="both"/>
        <w:rPr>
          <w:rFonts w:cs="Arial"/>
        </w:rPr>
      </w:pPr>
      <w:r w:rsidRPr="00A94DD4">
        <w:rPr>
          <w:rFonts w:cs="Arial"/>
        </w:rPr>
        <w:lastRenderedPageBreak/>
        <w:t>Thank you everyone for your input into the Family Friendly Charter</w:t>
      </w:r>
      <w:r>
        <w:rPr>
          <w:rFonts w:cs="Arial"/>
        </w:rPr>
        <w:t xml:space="preserve"> draft proposal</w:t>
      </w:r>
      <w:r w:rsidRPr="00A94DD4">
        <w:rPr>
          <w:rFonts w:cs="Arial"/>
        </w:rPr>
        <w:t xml:space="preserve">. </w:t>
      </w:r>
      <w:r>
        <w:rPr>
          <w:rFonts w:cs="Arial"/>
        </w:rPr>
        <w:t xml:space="preserve"> Feedback was received online via The Loop and at separate workshops with stakeholders both internal and external to council.</w:t>
      </w:r>
    </w:p>
    <w:p w14:paraId="5535AE25" w14:textId="77777777" w:rsidR="006705D0" w:rsidRPr="00A94DD4" w:rsidRDefault="006705D0" w:rsidP="006705D0">
      <w:pPr>
        <w:spacing w:before="120" w:after="240"/>
        <w:jc w:val="both"/>
        <w:rPr>
          <w:rFonts w:cs="Arial"/>
        </w:rPr>
      </w:pPr>
      <w:r w:rsidRPr="00A94DD4">
        <w:rPr>
          <w:rFonts w:cs="Arial"/>
        </w:rPr>
        <w:t>Feedback received indicated</w:t>
      </w:r>
      <w:r>
        <w:rPr>
          <w:rFonts w:cs="Arial"/>
        </w:rPr>
        <w:t xml:space="preserve"> that</w:t>
      </w:r>
      <w:r w:rsidRPr="00A94DD4">
        <w:rPr>
          <w:rFonts w:cs="Arial"/>
        </w:rPr>
        <w:t>:</w:t>
      </w:r>
    </w:p>
    <w:p w14:paraId="0766B2F6" w14:textId="77777777" w:rsidR="006705D0" w:rsidRPr="00A94DD4" w:rsidRDefault="006705D0" w:rsidP="006705D0">
      <w:pPr>
        <w:pStyle w:val="ListParagraph"/>
        <w:numPr>
          <w:ilvl w:val="0"/>
          <w:numId w:val="1"/>
        </w:numPr>
        <w:spacing w:before="120" w:after="240"/>
        <w:jc w:val="both"/>
        <w:rPr>
          <w:rFonts w:cs="Arial"/>
        </w:rPr>
      </w:pPr>
      <w:r w:rsidRPr="00A94DD4">
        <w:rPr>
          <w:rFonts w:cs="Arial"/>
        </w:rPr>
        <w:t>The definition of family may be too narrow to capture the diversity of family groupings in Wyndham</w:t>
      </w:r>
    </w:p>
    <w:p w14:paraId="09EC41F7" w14:textId="77777777" w:rsidR="006705D0" w:rsidRPr="00A94DD4" w:rsidRDefault="006705D0" w:rsidP="006705D0">
      <w:pPr>
        <w:pStyle w:val="ListParagraph"/>
        <w:numPr>
          <w:ilvl w:val="0"/>
          <w:numId w:val="1"/>
        </w:numPr>
        <w:spacing w:before="120" w:after="240"/>
        <w:jc w:val="both"/>
        <w:rPr>
          <w:rFonts w:cs="Arial"/>
        </w:rPr>
      </w:pPr>
      <w:r w:rsidRPr="00A94DD4">
        <w:rPr>
          <w:rFonts w:cs="Arial"/>
        </w:rPr>
        <w:t>Support for the Charter principles</w:t>
      </w:r>
    </w:p>
    <w:p w14:paraId="47AB55DB" w14:textId="77777777" w:rsidR="006705D0" w:rsidRPr="00A94DD4" w:rsidRDefault="006705D0" w:rsidP="006705D0">
      <w:pPr>
        <w:spacing w:before="120" w:after="240"/>
        <w:jc w:val="both"/>
        <w:rPr>
          <w:rFonts w:cs="Arial"/>
        </w:rPr>
      </w:pPr>
      <w:r w:rsidRPr="00A94DD4">
        <w:rPr>
          <w:rFonts w:cs="Arial"/>
        </w:rPr>
        <w:t>As a result of feedback</w:t>
      </w:r>
      <w:r>
        <w:rPr>
          <w:rFonts w:cs="Arial"/>
        </w:rPr>
        <w:t xml:space="preserve"> the following changes were</w:t>
      </w:r>
      <w:r w:rsidRPr="00A94DD4">
        <w:rPr>
          <w:rFonts w:cs="Arial"/>
        </w:rPr>
        <w:t xml:space="preserve"> made to the Charter:</w:t>
      </w:r>
    </w:p>
    <w:p w14:paraId="13098415" w14:textId="77777777" w:rsidR="006705D0" w:rsidRPr="00D46F19" w:rsidRDefault="006705D0" w:rsidP="006705D0">
      <w:pPr>
        <w:spacing w:before="120" w:after="240"/>
        <w:jc w:val="both"/>
        <w:rPr>
          <w:rFonts w:cs="Arial"/>
          <w:i/>
          <w:color w:val="FF0000"/>
        </w:rPr>
      </w:pPr>
      <w:r w:rsidRPr="00D46F19">
        <w:rPr>
          <w:rFonts w:cs="Arial"/>
          <w:i/>
          <w:color w:val="FF0000"/>
        </w:rPr>
        <w:t>Definition of family</w:t>
      </w:r>
    </w:p>
    <w:p w14:paraId="6F1CE514" w14:textId="77777777" w:rsidR="006705D0" w:rsidRPr="00A94DD4" w:rsidRDefault="006705D0" w:rsidP="006705D0">
      <w:pPr>
        <w:spacing w:before="120" w:after="240"/>
        <w:jc w:val="both"/>
        <w:rPr>
          <w:rFonts w:cs="Arial"/>
        </w:rPr>
      </w:pPr>
      <w:r w:rsidRPr="00A94DD4">
        <w:rPr>
          <w:rFonts w:cs="Arial"/>
        </w:rPr>
        <w:t>In the draft Family Friendly Charter the definition of family was:</w:t>
      </w:r>
    </w:p>
    <w:p w14:paraId="428D2D19" w14:textId="77777777" w:rsidR="006705D0" w:rsidRPr="00A94DD4" w:rsidRDefault="006705D0" w:rsidP="006705D0">
      <w:pPr>
        <w:spacing w:before="120" w:after="240"/>
        <w:ind w:left="567"/>
        <w:jc w:val="both"/>
        <w:rPr>
          <w:rFonts w:cs="Arial"/>
          <w:i/>
          <w:color w:val="215868" w:themeColor="accent5" w:themeShade="80"/>
        </w:rPr>
      </w:pPr>
      <w:r w:rsidRPr="00A94DD4">
        <w:rPr>
          <w:rFonts w:cs="Arial"/>
          <w:i/>
          <w:color w:val="215868" w:themeColor="accent5" w:themeShade="80"/>
        </w:rPr>
        <w:t>Two or more individuals related by blood, marriage/commitment or adoption - including people living together, not living together, those in committed same sex relationships, defacto relationships, foster care and step relationships.</w:t>
      </w:r>
    </w:p>
    <w:p w14:paraId="3D07E33C" w14:textId="77777777" w:rsidR="006705D0" w:rsidRPr="00A94DD4" w:rsidRDefault="006705D0" w:rsidP="006705D0">
      <w:pPr>
        <w:spacing w:before="120" w:after="240"/>
        <w:jc w:val="both"/>
        <w:rPr>
          <w:rFonts w:cs="Arial"/>
        </w:rPr>
      </w:pPr>
      <w:r w:rsidRPr="00A94DD4">
        <w:rPr>
          <w:rFonts w:cs="Arial"/>
        </w:rPr>
        <w:t>It has now been changed to:</w:t>
      </w:r>
    </w:p>
    <w:p w14:paraId="72A555C0" w14:textId="77777777" w:rsidR="006705D0" w:rsidRPr="00A94DD4" w:rsidRDefault="006705D0" w:rsidP="006705D0">
      <w:pPr>
        <w:ind w:left="720"/>
        <w:jc w:val="both"/>
        <w:rPr>
          <w:rFonts w:cs="Arial"/>
          <w:i/>
          <w:color w:val="215868" w:themeColor="accent5" w:themeShade="80"/>
        </w:rPr>
      </w:pPr>
      <w:r w:rsidRPr="00A94DD4">
        <w:rPr>
          <w:rFonts w:cs="Arial"/>
          <w:i/>
          <w:color w:val="215868" w:themeColor="accent5" w:themeShade="80"/>
        </w:rPr>
        <w:t>Two or more individuals that come together as a unit, to support and care for each other.</w:t>
      </w:r>
    </w:p>
    <w:p w14:paraId="4BD7A89A" w14:textId="77777777" w:rsidR="006705D0" w:rsidRPr="00A94DD4" w:rsidRDefault="006705D0" w:rsidP="006705D0">
      <w:pPr>
        <w:spacing w:before="120" w:after="240"/>
        <w:jc w:val="both"/>
        <w:rPr>
          <w:rFonts w:cs="Arial"/>
          <w:i/>
        </w:rPr>
      </w:pPr>
      <w:r w:rsidRPr="00A94DD4">
        <w:rPr>
          <w:rFonts w:cs="Arial"/>
        </w:rPr>
        <w:t xml:space="preserve">The intent of the original definition was to be broad enough to capture the diversity of family groupings in Wyndham. During the public consultation some members of the community and those who work with families in Wyndham felt that the definition could be more open and inclusive and that the current wording made it seem more focused on a traditional family structure. A revised definition has now been included that aims to communicate the intent more simply. </w:t>
      </w:r>
    </w:p>
    <w:p w14:paraId="2B6BED8B" w14:textId="77777777" w:rsidR="006705D0" w:rsidRPr="00D46F19" w:rsidRDefault="006705D0" w:rsidP="006705D0">
      <w:pPr>
        <w:spacing w:before="120" w:after="240"/>
        <w:jc w:val="both"/>
        <w:rPr>
          <w:rFonts w:cs="Arial"/>
          <w:i/>
          <w:color w:val="FF0000"/>
        </w:rPr>
      </w:pPr>
      <w:r w:rsidRPr="00D46F19">
        <w:rPr>
          <w:rFonts w:cs="Arial"/>
          <w:i/>
          <w:color w:val="FF0000"/>
        </w:rPr>
        <w:t>Enhancements to principles:</w:t>
      </w:r>
    </w:p>
    <w:p w14:paraId="6684BFEA" w14:textId="77777777" w:rsidR="006705D0" w:rsidRPr="00A94DD4" w:rsidRDefault="006705D0" w:rsidP="006705D0">
      <w:pPr>
        <w:spacing w:before="120" w:after="240"/>
        <w:jc w:val="both"/>
        <w:rPr>
          <w:rFonts w:cs="Arial"/>
        </w:rPr>
      </w:pPr>
      <w:r w:rsidRPr="00A94DD4">
        <w:rPr>
          <w:rFonts w:cs="Arial"/>
        </w:rPr>
        <w:t>Principle One: Voice</w:t>
      </w:r>
    </w:p>
    <w:p w14:paraId="0DC36CB8" w14:textId="77777777" w:rsidR="006705D0" w:rsidRPr="00A94DD4" w:rsidRDefault="006705D0" w:rsidP="006705D0">
      <w:pPr>
        <w:pStyle w:val="ListParagraph"/>
        <w:numPr>
          <w:ilvl w:val="0"/>
          <w:numId w:val="2"/>
        </w:numPr>
        <w:spacing w:before="120" w:after="240"/>
        <w:jc w:val="both"/>
        <w:rPr>
          <w:rFonts w:cs="Arial"/>
        </w:rPr>
      </w:pPr>
      <w:r w:rsidRPr="00A94DD4">
        <w:rPr>
          <w:rFonts w:cs="Arial"/>
        </w:rPr>
        <w:t>Stronger emphasis on active and meaningful engagement opportunities for families</w:t>
      </w:r>
    </w:p>
    <w:p w14:paraId="1D2E9A39" w14:textId="77777777" w:rsidR="006705D0" w:rsidRPr="00A94DD4" w:rsidRDefault="006705D0" w:rsidP="006705D0">
      <w:pPr>
        <w:spacing w:before="120" w:after="240"/>
        <w:jc w:val="both"/>
        <w:rPr>
          <w:rFonts w:cs="Arial"/>
        </w:rPr>
      </w:pPr>
      <w:r w:rsidRPr="00A94DD4">
        <w:rPr>
          <w:rFonts w:cs="Arial"/>
        </w:rPr>
        <w:t>Principle Two: Equity and Social Cohesion</w:t>
      </w:r>
    </w:p>
    <w:p w14:paraId="1FDF4C35" w14:textId="77777777" w:rsidR="006705D0" w:rsidRPr="00A94DD4" w:rsidRDefault="006705D0" w:rsidP="006705D0">
      <w:pPr>
        <w:pStyle w:val="ListParagraph"/>
        <w:numPr>
          <w:ilvl w:val="0"/>
          <w:numId w:val="2"/>
        </w:numPr>
        <w:spacing w:before="120" w:after="240"/>
        <w:jc w:val="both"/>
        <w:rPr>
          <w:rFonts w:cs="Arial"/>
        </w:rPr>
      </w:pPr>
      <w:r w:rsidRPr="00A94DD4">
        <w:rPr>
          <w:rFonts w:cs="Arial"/>
        </w:rPr>
        <w:t xml:space="preserve">An additional example of possible implementation has been put forward to recognise that in addition to advocating, opportunities to work together to make local changes where possible should </w:t>
      </w:r>
    </w:p>
    <w:p w14:paraId="547B5C61" w14:textId="77777777" w:rsidR="006705D0" w:rsidRPr="00A94DD4" w:rsidRDefault="006705D0" w:rsidP="006705D0">
      <w:pPr>
        <w:spacing w:before="120" w:after="240"/>
        <w:jc w:val="both"/>
        <w:rPr>
          <w:rFonts w:cs="Arial"/>
        </w:rPr>
      </w:pPr>
      <w:r w:rsidRPr="00A94DD4">
        <w:rPr>
          <w:rFonts w:cs="Arial"/>
        </w:rPr>
        <w:t>Principle Three:</w:t>
      </w:r>
    </w:p>
    <w:p w14:paraId="1B93C7E3" w14:textId="77777777" w:rsidR="006705D0" w:rsidRPr="00A94DD4" w:rsidRDefault="006705D0" w:rsidP="006705D0">
      <w:pPr>
        <w:pStyle w:val="ListParagraph"/>
        <w:numPr>
          <w:ilvl w:val="0"/>
          <w:numId w:val="2"/>
        </w:numPr>
        <w:spacing w:before="120" w:after="240"/>
        <w:jc w:val="both"/>
        <w:rPr>
          <w:rFonts w:cs="Arial"/>
        </w:rPr>
      </w:pPr>
      <w:r w:rsidRPr="00A94DD4">
        <w:rPr>
          <w:rFonts w:cs="Arial"/>
        </w:rPr>
        <w:t>Inclusion of the word ‘equitable’ into the principle statement to align with Council’s equity and inclusion policy direction</w:t>
      </w:r>
    </w:p>
    <w:p w14:paraId="0F68105B" w14:textId="77777777" w:rsidR="006705D0" w:rsidRPr="00A94DD4" w:rsidRDefault="006705D0" w:rsidP="006705D0">
      <w:pPr>
        <w:spacing w:before="120" w:after="240"/>
        <w:jc w:val="both"/>
        <w:rPr>
          <w:rFonts w:cs="Arial"/>
        </w:rPr>
      </w:pPr>
      <w:r w:rsidRPr="00A94DD4">
        <w:rPr>
          <w:rFonts w:cs="Arial"/>
        </w:rPr>
        <w:t>Principle Four: Partnerships</w:t>
      </w:r>
    </w:p>
    <w:p w14:paraId="26483213" w14:textId="77777777" w:rsidR="006705D0" w:rsidRPr="00A94DD4" w:rsidRDefault="006705D0" w:rsidP="006705D0">
      <w:pPr>
        <w:pStyle w:val="ListParagraph"/>
        <w:numPr>
          <w:ilvl w:val="0"/>
          <w:numId w:val="2"/>
        </w:numPr>
        <w:spacing w:before="120" w:after="240"/>
        <w:jc w:val="both"/>
        <w:rPr>
          <w:rFonts w:cs="Arial"/>
        </w:rPr>
      </w:pPr>
      <w:r w:rsidRPr="00A94DD4">
        <w:rPr>
          <w:rFonts w:cs="Arial"/>
        </w:rPr>
        <w:t>Inclusion of recognition of family friendly employers/workplaces</w:t>
      </w:r>
    </w:p>
    <w:p w14:paraId="3AB5D387" w14:textId="77777777" w:rsidR="006705D0" w:rsidRPr="00A94DD4" w:rsidRDefault="006705D0" w:rsidP="006705D0">
      <w:pPr>
        <w:spacing w:before="120" w:after="240"/>
        <w:jc w:val="both"/>
        <w:rPr>
          <w:rFonts w:cs="Arial"/>
        </w:rPr>
      </w:pPr>
      <w:r w:rsidRPr="00A94DD4">
        <w:rPr>
          <w:rFonts w:cs="Arial"/>
        </w:rPr>
        <w:lastRenderedPageBreak/>
        <w:t>The Family Friendly Charter with its agreed changes was taken to the Council Chambers on Tuesday 1</w:t>
      </w:r>
      <w:r w:rsidRPr="00A94DD4">
        <w:rPr>
          <w:rFonts w:cs="Arial"/>
          <w:vertAlign w:val="superscript"/>
        </w:rPr>
        <w:t>st</w:t>
      </w:r>
      <w:r w:rsidRPr="00A94DD4">
        <w:rPr>
          <w:rFonts w:cs="Arial"/>
        </w:rPr>
        <w:t xml:space="preserve"> May 2018 and it was officially adopted by council.</w:t>
      </w:r>
    </w:p>
    <w:p w14:paraId="6C80A69A" w14:textId="77777777" w:rsidR="006705D0" w:rsidRPr="00A94DD4" w:rsidRDefault="006705D0" w:rsidP="006705D0">
      <w:pPr>
        <w:spacing w:before="120" w:after="240"/>
        <w:jc w:val="both"/>
        <w:rPr>
          <w:rFonts w:cs="Arial"/>
        </w:rPr>
      </w:pPr>
      <w:r w:rsidRPr="00A94DD4">
        <w:rPr>
          <w:rFonts w:cs="Arial"/>
        </w:rPr>
        <w:t>We have now started the process of an awareness campaign to both internal and external stakeholders about the Family Friendly Charter.</w:t>
      </w:r>
    </w:p>
    <w:p w14:paraId="1E844381" w14:textId="77777777" w:rsidR="006705D0" w:rsidRPr="00A94DD4" w:rsidRDefault="006705D0" w:rsidP="006705D0">
      <w:pPr>
        <w:spacing w:before="120" w:after="240"/>
        <w:jc w:val="both"/>
        <w:rPr>
          <w:rFonts w:cs="Arial"/>
        </w:rPr>
      </w:pPr>
      <w:r>
        <w:rPr>
          <w:rFonts w:cs="Arial"/>
        </w:rPr>
        <w:t>Last</w:t>
      </w:r>
      <w:r w:rsidRPr="00A94DD4">
        <w:rPr>
          <w:rFonts w:cs="Arial"/>
        </w:rPr>
        <w:t xml:space="preserve"> week in comb</w:t>
      </w:r>
      <w:r>
        <w:rPr>
          <w:rFonts w:cs="Arial"/>
        </w:rPr>
        <w:t>ination with Family Week we displayed the</w:t>
      </w:r>
      <w:r w:rsidRPr="00A94DD4">
        <w:rPr>
          <w:rFonts w:cs="Arial"/>
        </w:rPr>
        <w:t xml:space="preserve"> Charter at the following events:</w:t>
      </w:r>
    </w:p>
    <w:p w14:paraId="531E7285" w14:textId="77777777" w:rsidR="006705D0" w:rsidRPr="00A94DD4" w:rsidRDefault="006705D0" w:rsidP="006705D0">
      <w:pPr>
        <w:pStyle w:val="ListParagraph"/>
        <w:numPr>
          <w:ilvl w:val="0"/>
          <w:numId w:val="3"/>
        </w:numPr>
        <w:spacing w:before="120" w:after="240"/>
        <w:jc w:val="both"/>
        <w:rPr>
          <w:rFonts w:cs="Arial"/>
        </w:rPr>
      </w:pPr>
      <w:r w:rsidRPr="00A94DD4">
        <w:rPr>
          <w:rFonts w:cs="Arial"/>
        </w:rPr>
        <w:t>Play Expo 16</w:t>
      </w:r>
      <w:r w:rsidRPr="00A94DD4">
        <w:rPr>
          <w:rFonts w:cs="Arial"/>
          <w:vertAlign w:val="superscript"/>
        </w:rPr>
        <w:t>th</w:t>
      </w:r>
      <w:r w:rsidRPr="00A94DD4">
        <w:rPr>
          <w:rFonts w:cs="Arial"/>
        </w:rPr>
        <w:t xml:space="preserve"> May 2018 at Arndell Park</w:t>
      </w:r>
    </w:p>
    <w:p w14:paraId="521C3D2B" w14:textId="77777777" w:rsidR="006705D0" w:rsidRPr="00A94DD4" w:rsidRDefault="006705D0" w:rsidP="006705D0">
      <w:pPr>
        <w:pStyle w:val="ListParagraph"/>
        <w:numPr>
          <w:ilvl w:val="0"/>
          <w:numId w:val="3"/>
        </w:numPr>
        <w:spacing w:before="120" w:after="240"/>
        <w:jc w:val="both"/>
        <w:rPr>
          <w:rFonts w:cs="Arial"/>
        </w:rPr>
      </w:pPr>
      <w:r w:rsidRPr="00A94DD4">
        <w:rPr>
          <w:rFonts w:cs="Arial"/>
        </w:rPr>
        <w:t>IDAHOBIT day 17</w:t>
      </w:r>
      <w:r w:rsidRPr="00A94DD4">
        <w:rPr>
          <w:rFonts w:cs="Arial"/>
          <w:vertAlign w:val="superscript"/>
        </w:rPr>
        <w:t>th</w:t>
      </w:r>
      <w:r w:rsidRPr="00A94DD4">
        <w:rPr>
          <w:rFonts w:cs="Arial"/>
        </w:rPr>
        <w:t xml:space="preserve"> May 2018 at Wyndham Civic Centre</w:t>
      </w:r>
    </w:p>
    <w:p w14:paraId="20638732" w14:textId="77777777" w:rsidR="006705D0" w:rsidRPr="00A94DD4" w:rsidRDefault="006705D0" w:rsidP="006705D0">
      <w:pPr>
        <w:spacing w:before="120" w:after="240"/>
        <w:jc w:val="both"/>
        <w:rPr>
          <w:rFonts w:cs="Arial"/>
        </w:rPr>
      </w:pPr>
      <w:r w:rsidRPr="00A94DD4">
        <w:rPr>
          <w:rFonts w:cs="Arial"/>
        </w:rPr>
        <w:t>In the next few months the Family Friendly Charter will be showcased at the following events:</w:t>
      </w:r>
    </w:p>
    <w:p w14:paraId="25464436" w14:textId="77777777" w:rsidR="006705D0" w:rsidRPr="00A94DD4" w:rsidRDefault="006705D0" w:rsidP="006705D0">
      <w:pPr>
        <w:pStyle w:val="ListParagraph"/>
        <w:numPr>
          <w:ilvl w:val="0"/>
          <w:numId w:val="4"/>
        </w:numPr>
        <w:spacing w:before="120" w:after="240"/>
        <w:jc w:val="both"/>
        <w:rPr>
          <w:rFonts w:cs="Arial"/>
        </w:rPr>
      </w:pPr>
      <w:r w:rsidRPr="00A94DD4">
        <w:rPr>
          <w:rFonts w:cs="Arial"/>
        </w:rPr>
        <w:t>Manor Lakes Community and Learning Centre Launch 25</w:t>
      </w:r>
      <w:r w:rsidRPr="00A94DD4">
        <w:rPr>
          <w:rFonts w:cs="Arial"/>
          <w:vertAlign w:val="superscript"/>
        </w:rPr>
        <w:t>th</w:t>
      </w:r>
      <w:r w:rsidRPr="00A94DD4">
        <w:rPr>
          <w:rFonts w:cs="Arial"/>
        </w:rPr>
        <w:t xml:space="preserve"> May 2018</w:t>
      </w:r>
    </w:p>
    <w:p w14:paraId="13B38431" w14:textId="77777777" w:rsidR="006705D0" w:rsidRPr="00A94DD4" w:rsidRDefault="006705D0" w:rsidP="006705D0">
      <w:pPr>
        <w:pStyle w:val="ListParagraph"/>
        <w:numPr>
          <w:ilvl w:val="0"/>
          <w:numId w:val="4"/>
        </w:numPr>
        <w:spacing w:before="120" w:after="240"/>
        <w:jc w:val="both"/>
        <w:rPr>
          <w:rFonts w:cs="Arial"/>
        </w:rPr>
      </w:pPr>
      <w:r w:rsidRPr="00A94DD4">
        <w:rPr>
          <w:rFonts w:cs="Arial"/>
        </w:rPr>
        <w:t>Winter Party 29</w:t>
      </w:r>
      <w:r w:rsidRPr="00A94DD4">
        <w:rPr>
          <w:rFonts w:cs="Arial"/>
          <w:vertAlign w:val="superscript"/>
        </w:rPr>
        <w:t>th</w:t>
      </w:r>
      <w:r w:rsidRPr="00A94DD4">
        <w:rPr>
          <w:rFonts w:cs="Arial"/>
        </w:rPr>
        <w:t xml:space="preserve"> June 2018</w:t>
      </w:r>
    </w:p>
    <w:p w14:paraId="68E30498" w14:textId="77777777" w:rsidR="006705D0" w:rsidRPr="00A94DD4" w:rsidRDefault="006705D0" w:rsidP="006705D0">
      <w:pPr>
        <w:spacing w:before="120" w:after="240"/>
        <w:jc w:val="both"/>
        <w:rPr>
          <w:rFonts w:cs="Arial"/>
        </w:rPr>
      </w:pPr>
      <w:r w:rsidRPr="00A94DD4">
        <w:rPr>
          <w:rFonts w:cs="Arial"/>
        </w:rPr>
        <w:t>Thank you again for your support in getting this charter shaped and please feel free to drop at the above events and come and support our awareness campaign.</w:t>
      </w:r>
    </w:p>
    <w:p w14:paraId="68342F48" w14:textId="77777777" w:rsidR="009E4461" w:rsidRDefault="009E4461"/>
    <w:p w14:paraId="3506C4DC" w14:textId="77777777" w:rsidR="00961BA5" w:rsidRDefault="00AC58B8"/>
    <w:sectPr w:rsidR="00961BA5" w:rsidSect="009E4461">
      <w:headerReference w:type="even" r:id="rId8"/>
      <w:footerReference w:type="even" r:id="rId9"/>
      <w:footerReference w:type="default" r:id="rId10"/>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0446E7" w14:textId="77777777" w:rsidR="00EF10DF" w:rsidRDefault="00EF10DF" w:rsidP="009E4461">
      <w:pPr>
        <w:spacing w:after="0" w:line="240" w:lineRule="auto"/>
      </w:pPr>
      <w:r>
        <w:separator/>
      </w:r>
    </w:p>
  </w:endnote>
  <w:endnote w:type="continuationSeparator" w:id="0">
    <w:p w14:paraId="62D38F66" w14:textId="77777777" w:rsidR="00EF10DF" w:rsidRDefault="00EF10DF" w:rsidP="009E4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DaxOT-Regular">
    <w:panose1 w:val="02010504060101020104"/>
    <w:charset w:val="00"/>
    <w:family w:val="modern"/>
    <w:notTrueType/>
    <w:pitch w:val="variable"/>
    <w:sig w:usb0="800000AF" w:usb1="4000247B"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DaxOT-Medium">
    <w:panose1 w:val="02010604060101020104"/>
    <w:charset w:val="00"/>
    <w:family w:val="modern"/>
    <w:notTrueType/>
    <w:pitch w:val="variable"/>
    <w:sig w:usb0="800000AF" w:usb1="4000247B" w:usb2="00000000" w:usb3="00000000" w:csb0="00000001" w:csb1="00000000"/>
  </w:font>
  <w:font w:name="DaxOT-Light">
    <w:panose1 w:val="02010504050101020104"/>
    <w:charset w:val="00"/>
    <w:family w:val="modern"/>
    <w:notTrueType/>
    <w:pitch w:val="variable"/>
    <w:sig w:usb0="800000AF" w:usb1="4000247B"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01399" w14:textId="77777777" w:rsidR="009E4461" w:rsidRPr="00D80EF2" w:rsidRDefault="009E4461" w:rsidP="009E4461">
    <w:pPr>
      <w:pStyle w:val="Footer"/>
      <w:pBdr>
        <w:top w:val="single" w:sz="12" w:space="1" w:color="6D4190"/>
      </w:pBdr>
      <w:jc w:val="right"/>
      <w:rPr>
        <w:rFonts w:ascii="DaxOT-Light" w:hAnsi="DaxOT-Light"/>
        <w:color w:val="6D4190"/>
        <w:sz w:val="20"/>
      </w:rPr>
    </w:pPr>
    <w:r w:rsidRPr="00D80EF2">
      <w:rPr>
        <w:rFonts w:ascii="DaxOT-Light" w:hAnsi="DaxOT-Light"/>
        <w:color w:val="6D4190"/>
        <w:sz w:val="20"/>
      </w:rPr>
      <w:t>Wyndham City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6050467"/>
      <w:docPartObj>
        <w:docPartGallery w:val="Page Numbers (Bottom of Page)"/>
        <w:docPartUnique/>
      </w:docPartObj>
    </w:sdtPr>
    <w:sdtEndPr>
      <w:rPr>
        <w:noProof/>
      </w:rPr>
    </w:sdtEndPr>
    <w:sdtContent>
      <w:p w14:paraId="6D1BC4ED" w14:textId="77777777" w:rsidR="006705D0" w:rsidRDefault="006705D0">
        <w:pPr>
          <w:pStyle w:val="Footer"/>
          <w:jc w:val="right"/>
        </w:pPr>
        <w:r>
          <w:fldChar w:fldCharType="begin"/>
        </w:r>
        <w:r>
          <w:instrText xml:space="preserve"> PAGE   \* MERGEFORMAT </w:instrText>
        </w:r>
        <w:r>
          <w:fldChar w:fldCharType="separate"/>
        </w:r>
        <w:r w:rsidR="00AC58B8">
          <w:rPr>
            <w:noProof/>
          </w:rPr>
          <w:t>1</w:t>
        </w:r>
        <w:r>
          <w:rPr>
            <w:noProof/>
          </w:rPr>
          <w:fldChar w:fldCharType="end"/>
        </w:r>
      </w:p>
    </w:sdtContent>
  </w:sdt>
  <w:p w14:paraId="5D5EBA8C" w14:textId="77777777" w:rsidR="009E4461" w:rsidRPr="00D80EF2" w:rsidRDefault="009E4461" w:rsidP="009E4461">
    <w:pPr>
      <w:pStyle w:val="Footer"/>
      <w:pBdr>
        <w:top w:val="single" w:sz="12" w:space="1" w:color="6D4190"/>
      </w:pBdr>
      <w:rPr>
        <w:rFonts w:ascii="DaxOT-Light" w:hAnsi="DaxOT-Light"/>
        <w:color w:val="6D419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C9D819" w14:textId="77777777" w:rsidR="00EF10DF" w:rsidRDefault="00EF10DF" w:rsidP="009E4461">
      <w:pPr>
        <w:spacing w:after="0" w:line="240" w:lineRule="auto"/>
      </w:pPr>
      <w:r>
        <w:separator/>
      </w:r>
    </w:p>
  </w:footnote>
  <w:footnote w:type="continuationSeparator" w:id="0">
    <w:p w14:paraId="5C18DB23" w14:textId="77777777" w:rsidR="00EF10DF" w:rsidRDefault="00EF10DF" w:rsidP="009E44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3AF3B" w14:textId="77777777" w:rsidR="009E4461" w:rsidRDefault="009E4461">
    <w:pPr>
      <w:pStyle w:val="Header"/>
    </w:pPr>
    <w:r>
      <w:rPr>
        <w:noProof/>
        <w:lang w:eastAsia="en-AU"/>
      </w:rPr>
      <w:drawing>
        <wp:anchor distT="0" distB="0" distL="114300" distR="114300" simplePos="0" relativeHeight="251661312" behindDoc="1" locked="0" layoutInCell="1" allowOverlap="1" wp14:anchorId="7DB1CD13" wp14:editId="29154DD6">
          <wp:simplePos x="0" y="0"/>
          <wp:positionH relativeFrom="column">
            <wp:posOffset>661035</wp:posOffset>
          </wp:positionH>
          <wp:positionV relativeFrom="paragraph">
            <wp:posOffset>-1156793</wp:posOffset>
          </wp:positionV>
          <wp:extent cx="6475730" cy="2092325"/>
          <wp:effectExtent l="0" t="0" r="127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AndSandGraphic_PURPLE.png"/>
                  <pic:cNvPicPr/>
                </pic:nvPicPr>
                <pic:blipFill>
                  <a:blip r:embed="rId1">
                    <a:extLst>
                      <a:ext uri="{28A0092B-C50C-407E-A947-70E740481C1C}">
                        <a14:useLocalDpi xmlns:a14="http://schemas.microsoft.com/office/drawing/2010/main" val="0"/>
                      </a:ext>
                    </a:extLst>
                  </a:blip>
                  <a:stretch>
                    <a:fillRect/>
                  </a:stretch>
                </pic:blipFill>
                <pic:spPr>
                  <a:xfrm>
                    <a:off x="0" y="0"/>
                    <a:ext cx="6475730" cy="20923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472E4A"/>
    <w:multiLevelType w:val="hybridMultilevel"/>
    <w:tmpl w:val="294A66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2F303EF"/>
    <w:multiLevelType w:val="hybridMultilevel"/>
    <w:tmpl w:val="103415F0"/>
    <w:lvl w:ilvl="0" w:tplc="0C090001">
      <w:start w:val="1"/>
      <w:numFmt w:val="bullet"/>
      <w:lvlText w:val=""/>
      <w:lvlJc w:val="left"/>
      <w:pPr>
        <w:ind w:left="823" w:hanging="360"/>
      </w:pPr>
      <w:rPr>
        <w:rFonts w:ascii="Symbol" w:hAnsi="Symbol" w:hint="default"/>
      </w:rPr>
    </w:lvl>
    <w:lvl w:ilvl="1" w:tplc="0C090003" w:tentative="1">
      <w:start w:val="1"/>
      <w:numFmt w:val="bullet"/>
      <w:lvlText w:val="o"/>
      <w:lvlJc w:val="left"/>
      <w:pPr>
        <w:ind w:left="1543" w:hanging="360"/>
      </w:pPr>
      <w:rPr>
        <w:rFonts w:ascii="Courier New" w:hAnsi="Courier New" w:cs="Courier New" w:hint="default"/>
      </w:rPr>
    </w:lvl>
    <w:lvl w:ilvl="2" w:tplc="0C090005" w:tentative="1">
      <w:start w:val="1"/>
      <w:numFmt w:val="bullet"/>
      <w:lvlText w:val=""/>
      <w:lvlJc w:val="left"/>
      <w:pPr>
        <w:ind w:left="2263" w:hanging="360"/>
      </w:pPr>
      <w:rPr>
        <w:rFonts w:ascii="Wingdings" w:hAnsi="Wingdings" w:hint="default"/>
      </w:rPr>
    </w:lvl>
    <w:lvl w:ilvl="3" w:tplc="0C090001" w:tentative="1">
      <w:start w:val="1"/>
      <w:numFmt w:val="bullet"/>
      <w:lvlText w:val=""/>
      <w:lvlJc w:val="left"/>
      <w:pPr>
        <w:ind w:left="2983" w:hanging="360"/>
      </w:pPr>
      <w:rPr>
        <w:rFonts w:ascii="Symbol" w:hAnsi="Symbol" w:hint="default"/>
      </w:rPr>
    </w:lvl>
    <w:lvl w:ilvl="4" w:tplc="0C090003" w:tentative="1">
      <w:start w:val="1"/>
      <w:numFmt w:val="bullet"/>
      <w:lvlText w:val="o"/>
      <w:lvlJc w:val="left"/>
      <w:pPr>
        <w:ind w:left="3703" w:hanging="360"/>
      </w:pPr>
      <w:rPr>
        <w:rFonts w:ascii="Courier New" w:hAnsi="Courier New" w:cs="Courier New" w:hint="default"/>
      </w:rPr>
    </w:lvl>
    <w:lvl w:ilvl="5" w:tplc="0C090005" w:tentative="1">
      <w:start w:val="1"/>
      <w:numFmt w:val="bullet"/>
      <w:lvlText w:val=""/>
      <w:lvlJc w:val="left"/>
      <w:pPr>
        <w:ind w:left="4423" w:hanging="360"/>
      </w:pPr>
      <w:rPr>
        <w:rFonts w:ascii="Wingdings" w:hAnsi="Wingdings" w:hint="default"/>
      </w:rPr>
    </w:lvl>
    <w:lvl w:ilvl="6" w:tplc="0C090001" w:tentative="1">
      <w:start w:val="1"/>
      <w:numFmt w:val="bullet"/>
      <w:lvlText w:val=""/>
      <w:lvlJc w:val="left"/>
      <w:pPr>
        <w:ind w:left="5143" w:hanging="360"/>
      </w:pPr>
      <w:rPr>
        <w:rFonts w:ascii="Symbol" w:hAnsi="Symbol" w:hint="default"/>
      </w:rPr>
    </w:lvl>
    <w:lvl w:ilvl="7" w:tplc="0C090003" w:tentative="1">
      <w:start w:val="1"/>
      <w:numFmt w:val="bullet"/>
      <w:lvlText w:val="o"/>
      <w:lvlJc w:val="left"/>
      <w:pPr>
        <w:ind w:left="5863" w:hanging="360"/>
      </w:pPr>
      <w:rPr>
        <w:rFonts w:ascii="Courier New" w:hAnsi="Courier New" w:cs="Courier New" w:hint="default"/>
      </w:rPr>
    </w:lvl>
    <w:lvl w:ilvl="8" w:tplc="0C090005" w:tentative="1">
      <w:start w:val="1"/>
      <w:numFmt w:val="bullet"/>
      <w:lvlText w:val=""/>
      <w:lvlJc w:val="left"/>
      <w:pPr>
        <w:ind w:left="6583" w:hanging="360"/>
      </w:pPr>
      <w:rPr>
        <w:rFonts w:ascii="Wingdings" w:hAnsi="Wingdings" w:hint="default"/>
      </w:rPr>
    </w:lvl>
  </w:abstractNum>
  <w:abstractNum w:abstractNumId="2" w15:restartNumberingAfterBreak="0">
    <w:nsid w:val="75EC27D2"/>
    <w:multiLevelType w:val="hybridMultilevel"/>
    <w:tmpl w:val="3AE4AC60"/>
    <w:lvl w:ilvl="0" w:tplc="BEFAF58A">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83A0894"/>
    <w:multiLevelType w:val="hybridMultilevel"/>
    <w:tmpl w:val="6ADE5820"/>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5D0"/>
    <w:rsid w:val="006135B4"/>
    <w:rsid w:val="006705D0"/>
    <w:rsid w:val="009E4461"/>
    <w:rsid w:val="00AC58B8"/>
    <w:rsid w:val="00B30674"/>
    <w:rsid w:val="00C22E6A"/>
    <w:rsid w:val="00D80EF2"/>
    <w:rsid w:val="00ED2C0A"/>
    <w:rsid w:val="00EF10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C09CEF"/>
  <w15:docId w15:val="{B5CD15DD-579F-40AC-B1B6-D7F38A261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4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4461"/>
  </w:style>
  <w:style w:type="paragraph" w:styleId="Footer">
    <w:name w:val="footer"/>
    <w:basedOn w:val="Normal"/>
    <w:link w:val="FooterChar"/>
    <w:uiPriority w:val="99"/>
    <w:unhideWhenUsed/>
    <w:rsid w:val="009E44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461"/>
  </w:style>
  <w:style w:type="paragraph" w:styleId="NoSpacing">
    <w:name w:val="No Spacing"/>
    <w:link w:val="NoSpacingChar"/>
    <w:uiPriority w:val="1"/>
    <w:qFormat/>
    <w:rsid w:val="009E4461"/>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9E4461"/>
    <w:rPr>
      <w:rFonts w:eastAsiaTheme="minorEastAsia"/>
      <w:lang w:val="en-US" w:eastAsia="ja-JP"/>
    </w:rPr>
  </w:style>
  <w:style w:type="paragraph" w:styleId="BalloonText">
    <w:name w:val="Balloon Text"/>
    <w:basedOn w:val="Normal"/>
    <w:link w:val="BalloonTextChar"/>
    <w:uiPriority w:val="99"/>
    <w:semiHidden/>
    <w:unhideWhenUsed/>
    <w:rsid w:val="009E44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461"/>
    <w:rPr>
      <w:rFonts w:ascii="Tahoma" w:hAnsi="Tahoma" w:cs="Tahoma"/>
      <w:sz w:val="16"/>
      <w:szCs w:val="16"/>
    </w:rPr>
  </w:style>
  <w:style w:type="paragraph" w:styleId="ListParagraph">
    <w:name w:val="List Paragraph"/>
    <w:basedOn w:val="Normal"/>
    <w:uiPriority w:val="34"/>
    <w:qFormat/>
    <w:rsid w:val="006705D0"/>
    <w:pPr>
      <w:spacing w:after="0" w:line="240" w:lineRule="auto"/>
      <w:ind w:left="720"/>
      <w:contextualSpacing/>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ivicfile2\templates2016$\City%20Life\Cover%20and%20Follow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Cover and Follower</Template>
  <TotalTime>1</TotalTime>
  <Pages>3</Pages>
  <Words>414</Words>
  <Characters>2362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Edna Da Silva</dc:creator>
  <cp:lastModifiedBy>Edna Da Silva</cp:lastModifiedBy>
  <cp:revision>2</cp:revision>
  <dcterms:created xsi:type="dcterms:W3CDTF">2018-05-24T05:21:00Z</dcterms:created>
  <dcterms:modified xsi:type="dcterms:W3CDTF">2018-05-24T05:21:00Z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A2075439</vt:lpwstr>
  </property>
  <property fmtid="{D5CDD505-2E9C-101B-9397-08002B2CF9AE}" pid="4" name="Objective-Title">
    <vt:lpwstr>Family Friendly Charter - THE LOOP Final Feedback report 2018.05.24</vt:lpwstr>
  </property>
  <property fmtid="{D5CDD505-2E9C-101B-9397-08002B2CF9AE}" pid="5" name="Objective-Comment">
    <vt:lpwstr/>
  </property>
  <property fmtid="{D5CDD505-2E9C-101B-9397-08002B2CF9AE}" pid="6" name="Objective-CreationStamp">
    <vt:filetime>2018-05-23T23:09:59Z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2018-05-23T23:10:13Z</vt:filetime>
  </property>
  <property fmtid="{D5CDD505-2E9C-101B-9397-08002B2CF9AE}" pid="10" name="Objective-ModificationStamp">
    <vt:filetime>2018-05-23T23:10:13Z</vt:filetime>
  </property>
  <property fmtid="{D5CDD505-2E9C-101B-9397-08002B2CF9AE}" pid="11" name="Objective-Owner">
    <vt:lpwstr>Edna Da Silva</vt:lpwstr>
  </property>
  <property fmtid="{D5CDD505-2E9C-101B-9397-08002B2CF9AE}" pid="12" name="Objective-Path">
    <vt:lpwstr>Objective Global Folder:Community Services:Childrens Planning:Children Plan 2018-2021:</vt:lpwstr>
  </property>
  <property fmtid="{D5CDD505-2E9C-101B-9397-08002B2CF9AE}" pid="13" name="Objective-Parent">
    <vt:lpwstr>Children Plan 2018-2021</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qA293356</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Action Officer [system]">
    <vt:lpwstr/>
  </property>
  <property fmtid="{D5CDD505-2E9C-101B-9397-08002B2CF9AE}" pid="22" name="Objective-Delivery Mode [system]">
    <vt:lpwstr>Internal</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lpwstr/>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No</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ies>
</file>